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33"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672"/>
        <w:gridCol w:w="1208"/>
        <w:gridCol w:w="2282"/>
        <w:gridCol w:w="1249"/>
        <w:gridCol w:w="3322"/>
      </w:tblGrid>
      <w:tr w:rsidR="005C7291" w:rsidRPr="001358FB" w:rsidTr="00E1656C">
        <w:trPr>
          <w:cantSplit/>
          <w:trHeight w:val="1134"/>
          <w:tblCellSpacing w:w="20" w:type="dxa"/>
        </w:trPr>
        <w:tc>
          <w:tcPr>
            <w:tcW w:w="612" w:type="dxa"/>
            <w:textDirection w:val="tbRlV"/>
          </w:tcPr>
          <w:p w:rsidR="005C7291" w:rsidRPr="001358FB" w:rsidRDefault="005C7291" w:rsidP="001358FB">
            <w:pPr>
              <w:ind w:left="113" w:right="113"/>
              <w:jc w:val="center"/>
              <w:rPr>
                <w:color w:val="C0C0C0"/>
                <w:sz w:val="18"/>
                <w:szCs w:val="18"/>
              </w:rPr>
            </w:pPr>
            <w:r w:rsidRPr="001358FB">
              <w:rPr>
                <w:rFonts w:hint="eastAsia"/>
                <w:color w:val="C0C0C0"/>
                <w:sz w:val="18"/>
                <w:szCs w:val="18"/>
              </w:rPr>
              <w:t>タイトル</w:t>
            </w:r>
          </w:p>
        </w:tc>
        <w:tc>
          <w:tcPr>
            <w:tcW w:w="8001" w:type="dxa"/>
            <w:gridSpan w:val="4"/>
          </w:tcPr>
          <w:p w:rsidR="005C7291" w:rsidRPr="001358FB" w:rsidRDefault="00767D48">
            <w:pPr>
              <w:rPr>
                <w:color w:val="C0C0C0"/>
              </w:rPr>
            </w:pPr>
            <w:r w:rsidRPr="001358FB">
              <w:rPr>
                <w:rFonts w:hint="eastAsia"/>
                <w:color w:val="C0C0C0"/>
              </w:rPr>
              <w:t>（</w:t>
            </w:r>
            <w:r w:rsidR="002312C1" w:rsidRPr="001358FB">
              <w:rPr>
                <w:rFonts w:hint="eastAsia"/>
                <w:color w:val="C0C0C0"/>
              </w:rPr>
              <w:t>和文</w:t>
            </w:r>
            <w:r w:rsidRPr="001358FB">
              <w:rPr>
                <w:rFonts w:hint="eastAsia"/>
                <w:color w:val="C0C0C0"/>
              </w:rPr>
              <w:t>）</w:t>
            </w:r>
          </w:p>
          <w:p w:rsidR="00963A2A" w:rsidRPr="00767D48" w:rsidRDefault="009E6BA2">
            <w:r>
              <w:rPr>
                <w:rFonts w:hint="eastAsia"/>
              </w:rPr>
              <w:t>ベトナムにおける産業集積効果と</w:t>
            </w:r>
            <w:r w:rsidR="0023704B">
              <w:rPr>
                <w:rFonts w:hint="eastAsia"/>
              </w:rPr>
              <w:t>日本</w:t>
            </w:r>
            <w:r>
              <w:rPr>
                <w:rFonts w:hint="eastAsia"/>
              </w:rPr>
              <w:t>企業の立地決定要因</w:t>
            </w:r>
            <w:r w:rsidR="00CC632A">
              <w:rPr>
                <w:rFonts w:hint="eastAsia"/>
              </w:rPr>
              <w:t>分析</w:t>
            </w:r>
            <w:r>
              <w:rPr>
                <w:rFonts w:hint="eastAsia"/>
              </w:rPr>
              <w:t xml:space="preserve">　</w:t>
            </w:r>
          </w:p>
          <w:p w:rsidR="00963A2A" w:rsidRPr="00767D48" w:rsidRDefault="00963A2A"/>
          <w:p w:rsidR="00670BF0" w:rsidRPr="001358FB" w:rsidRDefault="002312C1">
            <w:pPr>
              <w:rPr>
                <w:color w:val="C0C0C0"/>
              </w:rPr>
            </w:pPr>
            <w:r w:rsidRPr="001358FB">
              <w:rPr>
                <w:rFonts w:hint="eastAsia"/>
                <w:color w:val="C0C0C0"/>
              </w:rPr>
              <w:t>（英文）</w:t>
            </w:r>
          </w:p>
          <w:p w:rsidR="00670BF0" w:rsidRDefault="00CC632A">
            <w:r>
              <w:rPr>
                <w:rFonts w:hint="eastAsia"/>
              </w:rPr>
              <w:t xml:space="preserve">An Analysis of Agglomeration Effects and the Determinants of the Location of </w:t>
            </w:r>
            <w:r w:rsidR="0023704B">
              <w:t xml:space="preserve">Japanese </w:t>
            </w:r>
            <w:r>
              <w:rPr>
                <w:rFonts w:hint="eastAsia"/>
              </w:rPr>
              <w:t>Firms in Vietnam.</w:t>
            </w:r>
          </w:p>
          <w:p w:rsidR="00CC632A" w:rsidRPr="00CC632A" w:rsidRDefault="00CC632A"/>
        </w:tc>
      </w:tr>
      <w:tr w:rsidR="005C7291" w:rsidRPr="001358FB" w:rsidTr="00E1656C">
        <w:trPr>
          <w:trHeight w:val="337"/>
          <w:tblCellSpacing w:w="20" w:type="dxa"/>
        </w:trPr>
        <w:tc>
          <w:tcPr>
            <w:tcW w:w="1820" w:type="dxa"/>
            <w:gridSpan w:val="2"/>
          </w:tcPr>
          <w:p w:rsidR="005C7291" w:rsidRPr="001358FB" w:rsidRDefault="00670BF0" w:rsidP="005C7291">
            <w:pPr>
              <w:rPr>
                <w:color w:val="C0C0C0"/>
              </w:rPr>
            </w:pPr>
            <w:r w:rsidRPr="001358FB">
              <w:rPr>
                <w:rFonts w:hint="eastAsia"/>
                <w:color w:val="C0C0C0"/>
              </w:rPr>
              <w:t>テーマ</w:t>
            </w:r>
            <w:r w:rsidR="00963A2A" w:rsidRPr="001358FB">
              <w:rPr>
                <w:rFonts w:hint="eastAsia"/>
                <w:color w:val="C0C0C0"/>
              </w:rPr>
              <w:t>名</w:t>
            </w:r>
          </w:p>
          <w:p w:rsidR="00963A2A" w:rsidRPr="001358FB" w:rsidRDefault="00963A2A" w:rsidP="005C7291">
            <w:pPr>
              <w:rPr>
                <w:color w:val="C0C0C0"/>
                <w:sz w:val="16"/>
                <w:szCs w:val="16"/>
              </w:rPr>
            </w:pPr>
            <w:r w:rsidRPr="001358FB">
              <w:rPr>
                <w:rFonts w:hint="eastAsia"/>
                <w:color w:val="C0C0C0"/>
                <w:sz w:val="16"/>
                <w:szCs w:val="16"/>
              </w:rPr>
              <w:t>（統一・分科の中から</w:t>
            </w:r>
            <w:r w:rsidRPr="001358FB">
              <w:rPr>
                <w:rFonts w:hint="eastAsia"/>
                <w:color w:val="C0C0C0"/>
                <w:sz w:val="16"/>
                <w:szCs w:val="16"/>
              </w:rPr>
              <w:t>1</w:t>
            </w:r>
            <w:r w:rsidRPr="001358FB">
              <w:rPr>
                <w:rFonts w:hint="eastAsia"/>
                <w:color w:val="C0C0C0"/>
                <w:sz w:val="16"/>
                <w:szCs w:val="16"/>
              </w:rPr>
              <w:t>つ選択）</w:t>
            </w:r>
          </w:p>
        </w:tc>
        <w:tc>
          <w:tcPr>
            <w:tcW w:w="2242" w:type="dxa"/>
          </w:tcPr>
          <w:p w:rsidR="004774E1" w:rsidRPr="00767D48" w:rsidRDefault="004774E1" w:rsidP="004774E1"/>
        </w:tc>
        <w:tc>
          <w:tcPr>
            <w:tcW w:w="1209" w:type="dxa"/>
          </w:tcPr>
          <w:p w:rsidR="005C7291" w:rsidRPr="001358FB" w:rsidRDefault="002312C1" w:rsidP="001358FB">
            <w:pPr>
              <w:jc w:val="center"/>
              <w:rPr>
                <w:color w:val="C0C0C0"/>
              </w:rPr>
            </w:pPr>
            <w:r w:rsidRPr="001358FB">
              <w:rPr>
                <w:rFonts w:hint="eastAsia"/>
                <w:color w:val="C0C0C0"/>
                <w:sz w:val="16"/>
                <w:szCs w:val="16"/>
              </w:rPr>
              <w:t>（フリガナ）</w:t>
            </w:r>
            <w:r w:rsidR="00003D95">
              <w:rPr>
                <w:rFonts w:hint="eastAsia"/>
                <w:color w:val="C0C0C0"/>
              </w:rPr>
              <w:t>氏名</w:t>
            </w:r>
          </w:p>
        </w:tc>
        <w:tc>
          <w:tcPr>
            <w:tcW w:w="3262" w:type="dxa"/>
          </w:tcPr>
          <w:p w:rsidR="005C7291" w:rsidRDefault="00003D95" w:rsidP="005C7291">
            <w:r>
              <w:rPr>
                <w:rFonts w:hint="eastAsia"/>
              </w:rPr>
              <w:t>ハネダ　ショウ</w:t>
            </w:r>
          </w:p>
          <w:p w:rsidR="00003D95" w:rsidRPr="00767D48" w:rsidRDefault="00003D95" w:rsidP="005C7291">
            <w:r>
              <w:rPr>
                <w:rFonts w:hint="eastAsia"/>
              </w:rPr>
              <w:t>羽田　　翔</w:t>
            </w:r>
          </w:p>
        </w:tc>
      </w:tr>
      <w:tr w:rsidR="002312C1" w:rsidRPr="001358FB" w:rsidTr="00E1656C">
        <w:trPr>
          <w:trHeight w:val="319"/>
          <w:tblCellSpacing w:w="20" w:type="dxa"/>
        </w:trPr>
        <w:tc>
          <w:tcPr>
            <w:tcW w:w="1820" w:type="dxa"/>
            <w:gridSpan w:val="2"/>
            <w:vMerge w:val="restart"/>
          </w:tcPr>
          <w:p w:rsidR="002312C1" w:rsidRPr="001358FB" w:rsidRDefault="002312C1">
            <w:pPr>
              <w:rPr>
                <w:color w:val="C0C0C0"/>
                <w:sz w:val="18"/>
                <w:szCs w:val="18"/>
              </w:rPr>
            </w:pPr>
            <w:r w:rsidRPr="001358FB">
              <w:rPr>
                <w:rFonts w:hint="eastAsia"/>
                <w:color w:val="C0C0C0"/>
                <w:sz w:val="18"/>
                <w:szCs w:val="18"/>
              </w:rPr>
              <w:t>キーワード</w:t>
            </w:r>
            <w:r w:rsidRPr="001358FB">
              <w:rPr>
                <w:rFonts w:hint="eastAsia"/>
                <w:color w:val="C0C0C0"/>
                <w:sz w:val="18"/>
                <w:szCs w:val="18"/>
              </w:rPr>
              <w:t>3</w:t>
            </w:r>
            <w:r w:rsidRPr="001358FB">
              <w:rPr>
                <w:rFonts w:hint="eastAsia"/>
                <w:color w:val="C0C0C0"/>
                <w:sz w:val="18"/>
                <w:szCs w:val="18"/>
              </w:rPr>
              <w:t>語</w:t>
            </w:r>
          </w:p>
        </w:tc>
        <w:tc>
          <w:tcPr>
            <w:tcW w:w="2242" w:type="dxa"/>
            <w:vMerge w:val="restart"/>
          </w:tcPr>
          <w:p w:rsidR="00E1656C" w:rsidRPr="00E1656C" w:rsidRDefault="00003D95">
            <w:pPr>
              <w:rPr>
                <w:sz w:val="16"/>
                <w:szCs w:val="16"/>
              </w:rPr>
            </w:pPr>
            <w:r w:rsidRPr="00E1656C">
              <w:rPr>
                <w:rFonts w:hint="eastAsia"/>
                <w:sz w:val="16"/>
                <w:szCs w:val="16"/>
              </w:rPr>
              <w:t>産業集積効果</w:t>
            </w:r>
          </w:p>
          <w:p w:rsidR="00E1656C" w:rsidRPr="00E1656C" w:rsidRDefault="00E1656C">
            <w:pPr>
              <w:rPr>
                <w:sz w:val="16"/>
                <w:szCs w:val="16"/>
              </w:rPr>
            </w:pPr>
            <w:r w:rsidRPr="00E1656C">
              <w:rPr>
                <w:rFonts w:hint="eastAsia"/>
                <w:sz w:val="16"/>
                <w:szCs w:val="16"/>
              </w:rPr>
              <w:t>日本</w:t>
            </w:r>
            <w:r w:rsidR="00003D95" w:rsidRPr="00E1656C">
              <w:rPr>
                <w:rFonts w:hint="eastAsia"/>
                <w:sz w:val="16"/>
                <w:szCs w:val="16"/>
              </w:rPr>
              <w:t>企業の立地決定</w:t>
            </w:r>
            <w:r w:rsidR="0001003C" w:rsidRPr="00E1656C">
              <w:rPr>
                <w:rFonts w:hint="eastAsia"/>
                <w:sz w:val="16"/>
                <w:szCs w:val="16"/>
              </w:rPr>
              <w:t>要因</w:t>
            </w:r>
          </w:p>
          <w:p w:rsidR="002312C1" w:rsidRPr="00E1656C" w:rsidRDefault="00003D95">
            <w:pPr>
              <w:rPr>
                <w:sz w:val="16"/>
                <w:szCs w:val="16"/>
              </w:rPr>
            </w:pPr>
            <w:r w:rsidRPr="00E1656C">
              <w:rPr>
                <w:rFonts w:hint="eastAsia"/>
                <w:sz w:val="16"/>
                <w:szCs w:val="16"/>
              </w:rPr>
              <w:t>ベトナム</w:t>
            </w:r>
            <w:r w:rsidR="002312C1">
              <w:rPr>
                <w:rFonts w:hint="eastAsia"/>
              </w:rPr>
              <w:t xml:space="preserve">　　　　　　　　　</w:t>
            </w:r>
          </w:p>
        </w:tc>
        <w:tc>
          <w:tcPr>
            <w:tcW w:w="1209" w:type="dxa"/>
          </w:tcPr>
          <w:p w:rsidR="002312C1" w:rsidRPr="001358FB" w:rsidRDefault="002312C1" w:rsidP="001358FB">
            <w:pPr>
              <w:jc w:val="center"/>
              <w:rPr>
                <w:color w:val="C0C0C0"/>
              </w:rPr>
            </w:pPr>
            <w:r w:rsidRPr="001358FB">
              <w:rPr>
                <w:rFonts w:hint="eastAsia"/>
                <w:color w:val="C0C0C0"/>
              </w:rPr>
              <w:t>所属</w:t>
            </w:r>
          </w:p>
        </w:tc>
        <w:tc>
          <w:tcPr>
            <w:tcW w:w="3262" w:type="dxa"/>
          </w:tcPr>
          <w:p w:rsidR="002312C1" w:rsidRPr="00767D48" w:rsidRDefault="00003D95">
            <w:r>
              <w:rPr>
                <w:rFonts w:hint="eastAsia"/>
              </w:rPr>
              <w:t>日本大学大学院</w:t>
            </w:r>
          </w:p>
        </w:tc>
      </w:tr>
      <w:tr w:rsidR="002312C1" w:rsidRPr="001358FB" w:rsidTr="00E1656C">
        <w:trPr>
          <w:trHeight w:val="319"/>
          <w:tblCellSpacing w:w="20" w:type="dxa"/>
        </w:trPr>
        <w:tc>
          <w:tcPr>
            <w:tcW w:w="1820" w:type="dxa"/>
            <w:gridSpan w:val="2"/>
            <w:vMerge/>
          </w:tcPr>
          <w:p w:rsidR="002312C1" w:rsidRPr="001358FB" w:rsidRDefault="002312C1">
            <w:pPr>
              <w:rPr>
                <w:color w:val="C0C0C0"/>
                <w:sz w:val="18"/>
                <w:szCs w:val="18"/>
              </w:rPr>
            </w:pPr>
          </w:p>
        </w:tc>
        <w:tc>
          <w:tcPr>
            <w:tcW w:w="2242" w:type="dxa"/>
            <w:vMerge/>
          </w:tcPr>
          <w:p w:rsidR="002312C1" w:rsidRDefault="002312C1"/>
        </w:tc>
        <w:tc>
          <w:tcPr>
            <w:tcW w:w="1209" w:type="dxa"/>
          </w:tcPr>
          <w:p w:rsidR="002312C1" w:rsidRPr="001358FB" w:rsidRDefault="002312C1" w:rsidP="001358FB">
            <w:pPr>
              <w:jc w:val="center"/>
              <w:rPr>
                <w:color w:val="C0C0C0"/>
              </w:rPr>
            </w:pPr>
            <w:r w:rsidRPr="001358FB">
              <w:rPr>
                <w:rFonts w:hint="eastAsia"/>
                <w:color w:val="C0C0C0"/>
              </w:rPr>
              <w:t>Ｅメール</w:t>
            </w:r>
          </w:p>
        </w:tc>
        <w:tc>
          <w:tcPr>
            <w:tcW w:w="3262" w:type="dxa"/>
          </w:tcPr>
          <w:p w:rsidR="002312C1" w:rsidRPr="00767D48" w:rsidRDefault="002A7164">
            <w:r>
              <w:rPr>
                <w:rFonts w:hint="eastAsia"/>
              </w:rPr>
              <w:t>s</w:t>
            </w:r>
            <w:r w:rsidR="00003D95">
              <w:rPr>
                <w:rFonts w:hint="eastAsia"/>
              </w:rPr>
              <w:t>oh04ak775@gmail.com</w:t>
            </w:r>
          </w:p>
        </w:tc>
      </w:tr>
      <w:tr w:rsidR="002312C1" w:rsidRPr="001358FB" w:rsidTr="001358FB">
        <w:trPr>
          <w:trHeight w:val="319"/>
          <w:tblCellSpacing w:w="20" w:type="dxa"/>
        </w:trPr>
        <w:tc>
          <w:tcPr>
            <w:tcW w:w="8653" w:type="dxa"/>
            <w:gridSpan w:val="5"/>
          </w:tcPr>
          <w:p w:rsidR="002312C1" w:rsidRPr="001358FB" w:rsidRDefault="002312C1">
            <w:pPr>
              <w:rPr>
                <w:rFonts w:ascii="Times New Roman" w:hAnsi="Times New Roman"/>
                <w:color w:val="C0C0C0"/>
                <w:lang w:eastAsia="zh-CN"/>
              </w:rPr>
            </w:pPr>
            <w:r w:rsidRPr="001358FB">
              <w:rPr>
                <w:rFonts w:ascii="Times New Roman"/>
                <w:color w:val="C0C0C0"/>
                <w:lang w:eastAsia="zh-CN"/>
              </w:rPr>
              <w:t>（</w:t>
            </w:r>
            <w:r w:rsidR="00963A2A" w:rsidRPr="001358FB">
              <w:rPr>
                <w:rFonts w:ascii="Times New Roman"/>
                <w:color w:val="C0C0C0"/>
                <w:lang w:eastAsia="zh-CN"/>
              </w:rPr>
              <w:t>和文</w:t>
            </w:r>
            <w:r w:rsidRPr="001358FB">
              <w:rPr>
                <w:rFonts w:ascii="Times New Roman"/>
                <w:color w:val="C0C0C0"/>
                <w:lang w:eastAsia="zh-CN"/>
              </w:rPr>
              <w:t xml:space="preserve">要旨　</w:t>
            </w:r>
            <w:r w:rsidRPr="001358FB">
              <w:rPr>
                <w:rFonts w:ascii="Times New Roman" w:hAnsi="Times New Roman"/>
                <w:color w:val="C0C0C0"/>
                <w:lang w:eastAsia="zh-CN"/>
              </w:rPr>
              <w:t>40</w:t>
            </w:r>
            <w:r w:rsidRPr="001358FB">
              <w:rPr>
                <w:rFonts w:ascii="Times New Roman"/>
                <w:color w:val="C0C0C0"/>
                <w:lang w:eastAsia="zh-CN"/>
              </w:rPr>
              <w:t>字</w:t>
            </w:r>
            <w:r w:rsidRPr="001358FB">
              <w:rPr>
                <w:rFonts w:ascii="Times New Roman" w:hAnsi="Times New Roman"/>
                <w:color w:val="C0C0C0"/>
                <w:lang w:eastAsia="zh-CN"/>
              </w:rPr>
              <w:t>×5</w:t>
            </w:r>
            <w:r w:rsidRPr="001358FB">
              <w:rPr>
                <w:rFonts w:ascii="Times New Roman"/>
                <w:color w:val="C0C0C0"/>
                <w:lang w:eastAsia="zh-CN"/>
              </w:rPr>
              <w:t xml:space="preserve">行　</w:t>
            </w:r>
            <w:r w:rsidRPr="001358FB">
              <w:rPr>
                <w:rFonts w:ascii="Times New Roman" w:hAnsi="Times New Roman"/>
                <w:color w:val="C0C0C0"/>
                <w:lang w:eastAsia="zh-CN"/>
              </w:rPr>
              <w:t>200</w:t>
            </w:r>
            <w:r w:rsidRPr="001358FB">
              <w:rPr>
                <w:rFonts w:ascii="Times New Roman"/>
                <w:color w:val="C0C0C0"/>
                <w:lang w:eastAsia="zh-CN"/>
              </w:rPr>
              <w:t>字以内）</w:t>
            </w:r>
          </w:p>
          <w:p w:rsidR="002312C1" w:rsidRDefault="002A7164" w:rsidP="00E1656C">
            <w:pPr>
              <w:ind w:firstLineChars="100" w:firstLine="213"/>
            </w:pPr>
            <w:r>
              <w:rPr>
                <w:rFonts w:hint="eastAsia"/>
              </w:rPr>
              <w:t>本研究では</w:t>
            </w:r>
            <w:r w:rsidR="009A63BA">
              <w:rPr>
                <w:rFonts w:hint="eastAsia"/>
              </w:rPr>
              <w:t>空間経済学</w:t>
            </w:r>
            <w:r>
              <w:rPr>
                <w:rFonts w:hint="eastAsia"/>
              </w:rPr>
              <w:t>の理論を</w:t>
            </w:r>
            <w:r w:rsidRPr="00F20C75">
              <w:rPr>
                <w:rFonts w:hint="eastAsia"/>
              </w:rPr>
              <w:t>用いて</w:t>
            </w:r>
            <w:r>
              <w:rPr>
                <w:rFonts w:hint="eastAsia"/>
              </w:rPr>
              <w:t>、立地決定要因としての産業集積効果に重点をおいて研究を行った。</w:t>
            </w:r>
            <w:r w:rsidR="007B4796">
              <w:rPr>
                <w:rFonts w:hint="eastAsia"/>
              </w:rPr>
              <w:t>200</w:t>
            </w:r>
            <w:r w:rsidR="00CD0D8F">
              <w:rPr>
                <w:rFonts w:hint="eastAsia"/>
              </w:rPr>
              <w:t>1</w:t>
            </w:r>
            <w:r w:rsidR="007B4796">
              <w:rPr>
                <w:rFonts w:hint="eastAsia"/>
              </w:rPr>
              <w:t>〜</w:t>
            </w:r>
            <w:r w:rsidR="007B4796">
              <w:rPr>
                <w:rFonts w:hint="eastAsia"/>
              </w:rPr>
              <w:t>2008</w:t>
            </w:r>
            <w:r w:rsidR="00397408">
              <w:rPr>
                <w:rFonts w:hint="eastAsia"/>
              </w:rPr>
              <w:t>年</w:t>
            </w:r>
            <w:r w:rsidR="007B4796">
              <w:rPr>
                <w:rFonts w:hint="eastAsia"/>
              </w:rPr>
              <w:t>における日本企業から</w:t>
            </w:r>
            <w:r w:rsidR="009A63BA">
              <w:rPr>
                <w:rFonts w:hint="eastAsia"/>
              </w:rPr>
              <w:t>ベトナム</w:t>
            </w:r>
            <w:r>
              <w:rPr>
                <w:rFonts w:hint="eastAsia"/>
              </w:rPr>
              <w:t>への海外直接投資のデータを使用し、条件付ロジットモデルを採用した実証分析を行うことにより</w:t>
            </w:r>
            <w:r w:rsidR="009A63BA">
              <w:rPr>
                <w:rFonts w:hint="eastAsia"/>
              </w:rPr>
              <w:t>ベトナムにおける</w:t>
            </w:r>
            <w:r w:rsidR="007B4796">
              <w:rPr>
                <w:rFonts w:hint="eastAsia"/>
              </w:rPr>
              <w:t>日本</w:t>
            </w:r>
            <w:r>
              <w:rPr>
                <w:rFonts w:hint="eastAsia"/>
              </w:rPr>
              <w:t>企業の立地決定要因</w:t>
            </w:r>
            <w:r w:rsidR="00E1656C">
              <w:rPr>
                <w:rFonts w:hint="eastAsia"/>
              </w:rPr>
              <w:t>分析を行った</w:t>
            </w:r>
            <w:r>
              <w:rPr>
                <w:rFonts w:hint="eastAsia"/>
              </w:rPr>
              <w:t>。</w:t>
            </w:r>
          </w:p>
          <w:p w:rsidR="002A7164" w:rsidRPr="002A7164" w:rsidRDefault="002A7164"/>
        </w:tc>
      </w:tr>
      <w:tr w:rsidR="00423F50" w:rsidRPr="001358FB" w:rsidTr="001358FB">
        <w:trPr>
          <w:tblCellSpacing w:w="20" w:type="dxa"/>
        </w:trPr>
        <w:tc>
          <w:tcPr>
            <w:tcW w:w="8653" w:type="dxa"/>
            <w:gridSpan w:val="5"/>
          </w:tcPr>
          <w:p w:rsidR="00423F50" w:rsidRPr="001358FB" w:rsidRDefault="00423F50">
            <w:pPr>
              <w:rPr>
                <w:rFonts w:ascii="Times New Roman" w:hAnsi="Times New Roman"/>
                <w:color w:val="C0C0C0"/>
              </w:rPr>
            </w:pPr>
            <w:r w:rsidRPr="001358FB">
              <w:rPr>
                <w:rFonts w:ascii="Times New Roman"/>
                <w:color w:val="C0C0C0"/>
              </w:rPr>
              <w:t>（</w:t>
            </w:r>
            <w:r w:rsidR="00963A2A" w:rsidRPr="001358FB">
              <w:rPr>
                <w:rFonts w:ascii="Times New Roman"/>
                <w:color w:val="C0C0C0"/>
              </w:rPr>
              <w:t>和文報告概要</w:t>
            </w:r>
            <w:r w:rsidRPr="001358FB">
              <w:rPr>
                <w:rFonts w:ascii="Times New Roman"/>
                <w:color w:val="C0C0C0"/>
              </w:rPr>
              <w:t xml:space="preserve">　</w:t>
            </w:r>
            <w:r w:rsidRPr="001358FB">
              <w:rPr>
                <w:rFonts w:ascii="Times New Roman" w:hAnsi="Times New Roman"/>
                <w:color w:val="C0C0C0"/>
              </w:rPr>
              <w:t>40</w:t>
            </w:r>
            <w:r w:rsidRPr="001358FB">
              <w:rPr>
                <w:rFonts w:ascii="Times New Roman"/>
                <w:color w:val="C0C0C0"/>
              </w:rPr>
              <w:t>字</w:t>
            </w:r>
            <w:r w:rsidRPr="001358FB">
              <w:rPr>
                <w:rFonts w:ascii="Times New Roman" w:hAnsi="Times New Roman"/>
                <w:color w:val="C0C0C0"/>
              </w:rPr>
              <w:t>×</w:t>
            </w:r>
            <w:r w:rsidR="00963A2A" w:rsidRPr="001358FB">
              <w:rPr>
                <w:rFonts w:ascii="Times New Roman" w:hAnsi="Times New Roman"/>
                <w:color w:val="C0C0C0"/>
              </w:rPr>
              <w:t>40</w:t>
            </w:r>
            <w:r w:rsidRPr="001358FB">
              <w:rPr>
                <w:rFonts w:ascii="Times New Roman"/>
                <w:color w:val="C0C0C0"/>
              </w:rPr>
              <w:t xml:space="preserve">行　</w:t>
            </w:r>
            <w:r w:rsidR="00963A2A" w:rsidRPr="001358FB">
              <w:rPr>
                <w:rFonts w:ascii="Times New Roman" w:hAnsi="Times New Roman"/>
                <w:color w:val="C0C0C0"/>
              </w:rPr>
              <w:t>1,600</w:t>
            </w:r>
            <w:r w:rsidRPr="001358FB">
              <w:rPr>
                <w:rFonts w:ascii="Times New Roman"/>
                <w:color w:val="C0C0C0"/>
              </w:rPr>
              <w:t>字以内）</w:t>
            </w:r>
          </w:p>
          <w:p w:rsidR="00423F50" w:rsidRPr="001358FB" w:rsidRDefault="004774E1" w:rsidP="008711A7">
            <w:pPr>
              <w:rPr>
                <w:color w:val="C0C0C0"/>
              </w:rPr>
            </w:pPr>
            <w:r w:rsidRPr="001358FB">
              <w:rPr>
                <w:rFonts w:hint="eastAsia"/>
                <w:color w:val="C0C0C0"/>
              </w:rPr>
              <w:t xml:space="preserve">　</w:t>
            </w:r>
            <w:r w:rsidR="00423F50" w:rsidRPr="001358FB">
              <w:rPr>
                <w:rFonts w:hint="eastAsia"/>
                <w:color w:val="C0C0C0"/>
              </w:rPr>
              <w:t xml:space="preserve">　　　　　　　　　　　　　　　</w:t>
            </w:r>
            <w:r w:rsidR="00115A0D" w:rsidRPr="001358FB">
              <w:rPr>
                <w:rFonts w:hint="eastAsia"/>
                <w:color w:val="C0C0C0"/>
              </w:rPr>
              <w:t xml:space="preserve">　　　　　　　　　　　　　　　　　　　　　　　　　　</w:t>
            </w:r>
          </w:p>
          <w:p w:rsidR="00423F50" w:rsidRDefault="00775857" w:rsidP="00775857">
            <w:pPr>
              <w:ind w:firstLineChars="100" w:firstLine="213"/>
            </w:pPr>
            <w:r>
              <w:rPr>
                <w:rFonts w:hint="eastAsia"/>
              </w:rPr>
              <w:t>本研究の目的は、ベトナムにおける立地決定要因を明らかにすることであり、とくに産業集積効果に重点をおいて分析を行った。</w:t>
            </w:r>
          </w:p>
          <w:p w:rsidR="00775857" w:rsidRDefault="00775857" w:rsidP="00775857">
            <w:pPr>
              <w:ind w:firstLineChars="100" w:firstLine="213"/>
              <w:rPr>
                <w:noProof/>
              </w:rPr>
            </w:pPr>
            <w:r>
              <w:rPr>
                <w:rFonts w:hint="eastAsia"/>
                <w:noProof/>
              </w:rPr>
              <w:t>直接投資を行うことによって生産拠点を海外に移転するとき、どの国、地域に立地するかは企業にとって重要な問題である。企業はそれぞれの地域の特性を考慮した上で立地する地域を決定する。その地域の特性が企業の活動に対して正の効果を与える場合、企業はその地域に立地し、逆に負の効果をもたらす場合は他の地域を選択する。実際に、ベトナムへの海外直接投資</w:t>
            </w:r>
            <w:r w:rsidR="003D23AB">
              <w:rPr>
                <w:rFonts w:hint="eastAsia"/>
                <w:noProof/>
              </w:rPr>
              <w:t>の地域分布をみてみると、省間で大きな格差が生じていることがわかった</w:t>
            </w:r>
            <w:r>
              <w:rPr>
                <w:rFonts w:hint="eastAsia"/>
                <w:noProof/>
              </w:rPr>
              <w:t>。この海外直接投資の省間格差を観察することによって、海外直接投資に影響を与えている要因を分析できるという点で、ベトナムへの海外直接投資は注目すべきテーマであると考え</w:t>
            </w:r>
            <w:r w:rsidR="003D23AB">
              <w:rPr>
                <w:rFonts w:hint="eastAsia"/>
                <w:noProof/>
              </w:rPr>
              <w:t>分析を行った</w:t>
            </w:r>
            <w:r>
              <w:rPr>
                <w:rFonts w:hint="eastAsia"/>
                <w:noProof/>
              </w:rPr>
              <w:t>。</w:t>
            </w:r>
          </w:p>
          <w:p w:rsidR="003D23AB" w:rsidRPr="00916014" w:rsidRDefault="003D23AB" w:rsidP="003D23AB">
            <w:pPr>
              <w:rPr>
                <w:rFonts w:asciiTheme="majorEastAsia" w:eastAsiaTheme="majorEastAsia" w:hAnsiTheme="majorEastAsia" w:cs="ＭＳ 明朝"/>
                <w:b/>
                <w:noProof/>
                <w:sz w:val="22"/>
                <w:szCs w:val="22"/>
              </w:rPr>
            </w:pPr>
            <w:r w:rsidRPr="00916014">
              <w:rPr>
                <w:rFonts w:asciiTheme="majorEastAsia" w:eastAsiaTheme="majorEastAsia" w:hAnsiTheme="majorEastAsia" w:cs="ＭＳ 明朝"/>
                <w:b/>
                <w:noProof/>
                <w:sz w:val="22"/>
                <w:szCs w:val="22"/>
              </w:rPr>
              <w:t>1</w:t>
            </w:r>
            <w:r w:rsidRPr="00916014">
              <w:rPr>
                <w:rFonts w:asciiTheme="majorEastAsia" w:eastAsiaTheme="majorEastAsia" w:hAnsiTheme="majorEastAsia" w:cs="ＭＳ 明朝" w:hint="eastAsia"/>
                <w:b/>
                <w:noProof/>
                <w:sz w:val="22"/>
                <w:szCs w:val="22"/>
              </w:rPr>
              <w:t>,　先行研究</w:t>
            </w:r>
          </w:p>
          <w:p w:rsidR="00775857" w:rsidRPr="003D23AB" w:rsidRDefault="0023704B" w:rsidP="003D23AB">
            <w:pPr>
              <w:ind w:firstLineChars="100" w:firstLine="213"/>
              <w:rPr>
                <w:rFonts w:ascii="ＭＳ 明朝" w:hAnsi="ＭＳ 明朝" w:cs="ＭＳ 明朝"/>
                <w:noProof/>
              </w:rPr>
            </w:pPr>
            <w:r w:rsidRPr="00E1656C">
              <w:rPr>
                <w:rFonts w:hint="eastAsia"/>
                <w:noProof/>
              </w:rPr>
              <w:t>日本銀行</w:t>
            </w:r>
            <w:r w:rsidR="003D23AB" w:rsidRPr="00E1656C">
              <w:rPr>
                <w:rFonts w:hint="eastAsia"/>
                <w:noProof/>
              </w:rPr>
              <w:t>のサーベイや</w:t>
            </w:r>
            <w:r w:rsidRPr="00E1656C">
              <w:rPr>
                <w:rFonts w:hint="eastAsia"/>
                <w:noProof/>
              </w:rPr>
              <w:t>、三菱東京</w:t>
            </w:r>
            <w:r w:rsidRPr="00E1656C">
              <w:rPr>
                <w:noProof/>
              </w:rPr>
              <w:t>UFJ</w:t>
            </w:r>
            <w:r w:rsidRPr="00E1656C">
              <w:rPr>
                <w:rFonts w:ascii="ＭＳ 明朝" w:hAnsi="ＭＳ 明朝" w:cs="ＭＳ 明朝" w:hint="eastAsia"/>
                <w:noProof/>
              </w:rPr>
              <w:t>銀行</w:t>
            </w:r>
            <w:r w:rsidR="003D23AB" w:rsidRPr="00E1656C">
              <w:rPr>
                <w:rFonts w:ascii="ＭＳ 明朝" w:hAnsi="ＭＳ 明朝" w:cs="ＭＳ 明朝" w:hint="eastAsia"/>
                <w:noProof/>
              </w:rPr>
              <w:t>（2010）</w:t>
            </w:r>
            <w:r w:rsidR="00CD0D8F">
              <w:rPr>
                <w:rFonts w:ascii="ＭＳ 明朝" w:hAnsi="ＭＳ 明朝" w:cs="ＭＳ 明朝" w:hint="eastAsia"/>
                <w:noProof/>
              </w:rPr>
              <w:t>では</w:t>
            </w:r>
            <w:r w:rsidRPr="00E1656C">
              <w:rPr>
                <w:rFonts w:ascii="ＭＳ 明朝" w:hAnsi="ＭＳ 明朝" w:cs="ＭＳ 明朝" w:hint="eastAsia"/>
                <w:noProof/>
              </w:rPr>
              <w:t>、多くの日本企業 は現地の潜在的な市場、相対的に安価な生産要素を求めてベトナムへ進出していると報告している</w:t>
            </w:r>
            <w:r w:rsidR="00CD0D8F">
              <w:rPr>
                <w:rFonts w:ascii="ＭＳ 明朝" w:hAnsi="ＭＳ 明朝" w:cs="ＭＳ 明朝" w:hint="eastAsia"/>
                <w:noProof/>
              </w:rPr>
              <w:t>が、それらを証明する理論的、実証的な分析は不十分であると考える。</w:t>
            </w:r>
            <w:r w:rsidR="003D23AB" w:rsidRPr="00E1656C">
              <w:rPr>
                <w:rFonts w:ascii="ＭＳ 明朝" w:hAnsi="ＭＳ 明朝" w:cs="ＭＳ 明朝" w:hint="eastAsia"/>
                <w:noProof/>
              </w:rPr>
              <w:t>また、</w:t>
            </w:r>
            <w:r w:rsidR="00A96BC1" w:rsidRPr="00E1656C">
              <w:rPr>
                <w:rFonts w:hint="eastAsia"/>
              </w:rPr>
              <w:t>多くの先行</w:t>
            </w:r>
            <w:r w:rsidR="00A96BC1" w:rsidRPr="00E1656C">
              <w:rPr>
                <w:rFonts w:hint="eastAsia"/>
              </w:rPr>
              <w:lastRenderedPageBreak/>
              <w:t>研究は、主にベトナムへの海外直接投資と経済成長</w:t>
            </w:r>
            <w:r w:rsidR="00CD0D8F">
              <w:rPr>
                <w:rFonts w:hint="eastAsia"/>
              </w:rPr>
              <w:t>、海外直接投資と貿易</w:t>
            </w:r>
            <w:r w:rsidR="00A96BC1" w:rsidRPr="00E1656C">
              <w:rPr>
                <w:rFonts w:hint="eastAsia"/>
              </w:rPr>
              <w:t>の関係についての分析を行っており、</w:t>
            </w:r>
            <w:r w:rsidRPr="00E1656C">
              <w:rPr>
                <w:rFonts w:hint="eastAsia"/>
              </w:rPr>
              <w:t>企業の立地決定要因を分析している研究は</w:t>
            </w:r>
            <w:r w:rsidR="00CD0D8F">
              <w:rPr>
                <w:rFonts w:hint="eastAsia"/>
              </w:rPr>
              <w:t>数少ない</w:t>
            </w:r>
            <w:r w:rsidRPr="00E1656C">
              <w:rPr>
                <w:rFonts w:hint="eastAsia"/>
              </w:rPr>
              <w:t>。</w:t>
            </w:r>
          </w:p>
          <w:p w:rsidR="003D23AB" w:rsidRPr="00916014" w:rsidRDefault="003D23AB" w:rsidP="003D23AB">
            <w:pPr>
              <w:rPr>
                <w:rFonts w:asciiTheme="majorEastAsia" w:eastAsiaTheme="majorEastAsia" w:hAnsiTheme="majorEastAsia"/>
                <w:b/>
              </w:rPr>
            </w:pPr>
            <w:r w:rsidRPr="00916014">
              <w:rPr>
                <w:rFonts w:asciiTheme="majorEastAsia" w:eastAsiaTheme="majorEastAsia" w:hAnsiTheme="majorEastAsia" w:hint="eastAsia"/>
                <w:b/>
              </w:rPr>
              <w:t>2,　モデル</w:t>
            </w:r>
          </w:p>
          <w:p w:rsidR="003D23AB" w:rsidRPr="00326954" w:rsidRDefault="003D23AB" w:rsidP="003D23AB">
            <w:pPr>
              <w:rPr>
                <w:rFonts w:ascii="ＭＳ 明朝" w:hAnsi="ＭＳ 明朝" w:cs="ＭＳ 明朝"/>
              </w:rPr>
            </w:pPr>
            <w:r>
              <w:rPr>
                <w:rFonts w:hint="eastAsia"/>
              </w:rPr>
              <w:t xml:space="preserve">　</w:t>
            </w:r>
            <w:r w:rsidR="00326954">
              <w:rPr>
                <w:rFonts w:hint="eastAsia"/>
              </w:rPr>
              <w:t>投資を行う企業は同質であると仮定し、企業はそれぞれの地域から合理的な立地選択を行う。それぞれの地域は異なる特性を有していることから、企業が選択した地域は利潤最大化に最も適した特性を有していると考えることができる。今回は地域の特性として、産業集積、産業集積効果、</w:t>
            </w:r>
            <w:r w:rsidR="00326954">
              <w:t>GDP</w:t>
            </w:r>
            <w:r w:rsidR="00326954">
              <w:rPr>
                <w:rFonts w:ascii="ＭＳ 明朝" w:hAnsi="ＭＳ 明朝" w:cs="ＭＳ 明朝" w:hint="eastAsia"/>
              </w:rPr>
              <w:t>、賃金、インフラストラクチャーを表す変数を使用して分析を行った。</w:t>
            </w:r>
          </w:p>
          <w:p w:rsidR="003D23AB" w:rsidRDefault="003D23AB" w:rsidP="003D23AB">
            <w:r>
              <w:rPr>
                <w:rFonts w:hint="eastAsia"/>
              </w:rPr>
              <w:t xml:space="preserve">　企業の立地決定要因分析に必要な理論として空間経済学の理論を使用した。今回は特に企業、需要者（労働者）の内生的な立地のメカニズムを集積の効果という観点から観察した。重要な点としては以下の</w:t>
            </w:r>
            <w:r>
              <w:rPr>
                <w:rFonts w:hint="eastAsia"/>
              </w:rPr>
              <w:t>2</w:t>
            </w:r>
            <w:r>
              <w:rPr>
                <w:rFonts w:hint="eastAsia"/>
              </w:rPr>
              <w:t>点がある。</w:t>
            </w:r>
          </w:p>
          <w:p w:rsidR="003D23AB" w:rsidRPr="005D6308" w:rsidRDefault="003D23AB" w:rsidP="003D23AB">
            <w:pPr>
              <w:ind w:left="638" w:hangingChars="300" w:hanging="638"/>
            </w:pPr>
            <w:r>
              <w:rPr>
                <w:rFonts w:hint="eastAsia"/>
              </w:rPr>
              <w:t>（ⅰ）</w:t>
            </w:r>
            <w:r w:rsidRPr="005D6308">
              <w:rPr>
                <w:rFonts w:hint="eastAsia"/>
              </w:rPr>
              <w:t>輸送費節約の観点から、企業はより大きい需要がある市場に立地しようとする。収穫逓増の仮定から、企業は個々の市場に複数の生産拠点を設けようとはしない</w:t>
            </w:r>
            <w:r>
              <w:rPr>
                <w:rFonts w:hint="eastAsia"/>
              </w:rPr>
              <w:t>。つまり、大きな市場とその市場へのアクセスを求めて</w:t>
            </w:r>
            <w:r w:rsidRPr="005D6308">
              <w:t xml:space="preserve"> </w:t>
            </w:r>
            <w:r>
              <w:rPr>
                <w:rFonts w:hint="eastAsia"/>
              </w:rPr>
              <w:t>生産拠点の立地行う。</w:t>
            </w:r>
            <w:proofErr w:type="spellStart"/>
            <w:r>
              <w:rPr>
                <w:rFonts w:hint="eastAsia"/>
              </w:rPr>
              <w:t>Amiti</w:t>
            </w:r>
            <w:proofErr w:type="spellEnd"/>
            <w:r>
              <w:rPr>
                <w:rFonts w:hint="eastAsia"/>
              </w:rPr>
              <w:t xml:space="preserve">, </w:t>
            </w:r>
            <w:proofErr w:type="spellStart"/>
            <w:r>
              <w:rPr>
                <w:rFonts w:hint="eastAsia"/>
              </w:rPr>
              <w:t>Javorcik</w:t>
            </w:r>
            <w:proofErr w:type="spellEnd"/>
            <w:r>
              <w:rPr>
                <w:rFonts w:hint="eastAsia"/>
              </w:rPr>
              <w:t xml:space="preserve">(2008), Inui, Matsuura, </w:t>
            </w:r>
            <w:proofErr w:type="spellStart"/>
            <w:r>
              <w:rPr>
                <w:rFonts w:hint="eastAsia"/>
              </w:rPr>
              <w:t>Poncet</w:t>
            </w:r>
            <w:proofErr w:type="spellEnd"/>
            <w:r>
              <w:rPr>
                <w:rFonts w:hint="eastAsia"/>
              </w:rPr>
              <w:t>(2008)</w:t>
            </w:r>
            <w:r>
              <w:rPr>
                <w:rFonts w:hint="eastAsia"/>
              </w:rPr>
              <w:t>ではこの市場の大きさと、市場へのアクセスの容易さをマーケットアクセス（</w:t>
            </w:r>
            <w:r>
              <w:rPr>
                <w:rFonts w:hint="eastAsia"/>
              </w:rPr>
              <w:t>Market Access</w:t>
            </w:r>
            <w:r>
              <w:rPr>
                <w:rFonts w:hint="eastAsia"/>
              </w:rPr>
              <w:t>）という言葉で表現しており、企業はこのマーケットアクセスを求めて立地を行うとしている。</w:t>
            </w:r>
          </w:p>
          <w:p w:rsidR="003D23AB" w:rsidRDefault="003D23AB" w:rsidP="003D23AB">
            <w:pPr>
              <w:ind w:left="638" w:hangingChars="300" w:hanging="638"/>
            </w:pPr>
            <w:r>
              <w:rPr>
                <w:rFonts w:hint="eastAsia"/>
              </w:rPr>
              <w:t>（ⅱ）次に、企業を中間財の需要者と考えた場合、よりバラエティー</w:t>
            </w:r>
            <w:r w:rsidRPr="005D6308">
              <w:rPr>
                <w:rFonts w:hint="eastAsia"/>
              </w:rPr>
              <w:t>豊富な中間財が生産されている地域に立地して生産を行う方が中間財に対する輸送費を節約できる</w:t>
            </w:r>
            <w:r>
              <w:rPr>
                <w:rFonts w:hint="eastAsia"/>
              </w:rPr>
              <w:t>。先行研究では財のバラエティーと、中間財の供給者へのアクセスの容易さをサプライヤーアクセス（</w:t>
            </w:r>
            <w:r>
              <w:rPr>
                <w:rFonts w:hint="eastAsia"/>
              </w:rPr>
              <w:t>Supplier Access</w:t>
            </w:r>
            <w:r>
              <w:rPr>
                <w:rFonts w:hint="eastAsia"/>
              </w:rPr>
              <w:t>）という言葉で表現しており、マーケットアクセスと同様に、企業の立地決定に関して重要な要因となっている。この</w:t>
            </w:r>
            <w:r>
              <w:rPr>
                <w:rFonts w:hint="eastAsia"/>
              </w:rPr>
              <w:t>2</w:t>
            </w:r>
            <w:r>
              <w:rPr>
                <w:rFonts w:hint="eastAsia"/>
              </w:rPr>
              <w:t>つを産業集積効果と考え分析を行った。</w:t>
            </w:r>
          </w:p>
          <w:p w:rsidR="00423F50" w:rsidRPr="00916014" w:rsidRDefault="00060D72">
            <w:pPr>
              <w:rPr>
                <w:rFonts w:asciiTheme="majorEastAsia" w:eastAsiaTheme="majorEastAsia" w:hAnsiTheme="majorEastAsia" w:cs="ＭＳ 明朝"/>
                <w:b/>
              </w:rPr>
            </w:pPr>
            <w:r w:rsidRPr="00916014">
              <w:rPr>
                <w:rFonts w:asciiTheme="majorEastAsia" w:eastAsiaTheme="majorEastAsia" w:hAnsiTheme="majorEastAsia"/>
                <w:b/>
              </w:rPr>
              <w:t>3,</w:t>
            </w:r>
            <w:r w:rsidR="00C41A05" w:rsidRPr="00916014">
              <w:rPr>
                <w:rFonts w:asciiTheme="majorEastAsia" w:eastAsiaTheme="majorEastAsia" w:hAnsiTheme="majorEastAsia" w:cs="ＭＳ 明朝" w:hint="eastAsia"/>
                <w:b/>
              </w:rPr>
              <w:t xml:space="preserve">　</w:t>
            </w:r>
            <w:r w:rsidRPr="00916014">
              <w:rPr>
                <w:rFonts w:asciiTheme="majorEastAsia" w:eastAsiaTheme="majorEastAsia" w:hAnsiTheme="majorEastAsia" w:cs="ＭＳ 明朝" w:hint="eastAsia"/>
                <w:b/>
              </w:rPr>
              <w:t>データ</w:t>
            </w:r>
          </w:p>
          <w:p w:rsidR="00060D72" w:rsidRDefault="00060D72">
            <w:pPr>
              <w:rPr>
                <w:rFonts w:ascii="ＭＳ 明朝" w:hAnsi="ＭＳ 明朝" w:cs="ＭＳ 明朝"/>
              </w:rPr>
            </w:pPr>
            <w:r>
              <w:rPr>
                <w:rFonts w:ascii="ＭＳ 明朝" w:hAnsi="ＭＳ 明朝" w:cs="ＭＳ 明朝" w:hint="eastAsia"/>
              </w:rPr>
              <w:t xml:space="preserve">　企業の海外進出データ</w:t>
            </w:r>
            <w:r w:rsidR="00CD0D8F" w:rsidRPr="00CD0D8F">
              <w:rPr>
                <w:rFonts w:asciiTheme="minorHAnsi" w:hAnsi="ＭＳ 明朝" w:cs="ＭＳ 明朝"/>
              </w:rPr>
              <w:t>（</w:t>
            </w:r>
            <w:r w:rsidR="00CD0D8F" w:rsidRPr="00CD0D8F">
              <w:rPr>
                <w:rFonts w:asciiTheme="minorHAnsi" w:hAnsiTheme="minorHAnsi" w:cs="ＭＳ 明朝"/>
              </w:rPr>
              <w:t>2001</w:t>
            </w:r>
            <w:r w:rsidR="00CD0D8F" w:rsidRPr="00CD0D8F">
              <w:rPr>
                <w:rFonts w:asciiTheme="minorHAnsi" w:hAnsi="ＭＳ 明朝" w:cs="ＭＳ 明朝"/>
              </w:rPr>
              <w:t>～</w:t>
            </w:r>
            <w:r w:rsidR="00CD0D8F" w:rsidRPr="00CD0D8F">
              <w:rPr>
                <w:rFonts w:asciiTheme="minorHAnsi" w:hAnsiTheme="minorHAnsi" w:cs="ＭＳ 明朝"/>
              </w:rPr>
              <w:t>2008</w:t>
            </w:r>
            <w:r w:rsidR="00CD0D8F" w:rsidRPr="00CD0D8F">
              <w:rPr>
                <w:rFonts w:asciiTheme="minorHAnsi" w:hAnsi="ＭＳ 明朝" w:cs="ＭＳ 明朝"/>
              </w:rPr>
              <w:t>年）</w:t>
            </w:r>
            <w:r>
              <w:rPr>
                <w:rFonts w:ascii="ＭＳ 明朝" w:hAnsi="ＭＳ 明朝" w:cs="ＭＳ 明朝" w:hint="eastAsia"/>
              </w:rPr>
              <w:t>として、東洋経済新報社『海外進出企業総覧』</w:t>
            </w:r>
            <w:r w:rsidRPr="00060D72">
              <w:rPr>
                <w:rFonts w:ascii="ＭＳ 明朝" w:hAnsi="ＭＳ 明朝" w:cs="ＭＳ 明朝" w:hint="eastAsia"/>
              </w:rPr>
              <w:t xml:space="preserve"> </w:t>
            </w:r>
            <w:r>
              <w:rPr>
                <w:rFonts w:ascii="ＭＳ 明朝" w:hAnsi="ＭＳ 明朝" w:cs="ＭＳ 明朝" w:hint="eastAsia"/>
              </w:rPr>
              <w:t>を使用し</w:t>
            </w:r>
            <w:r w:rsidR="00CD0D8F">
              <w:rPr>
                <w:rFonts w:ascii="ＭＳ 明朝" w:hAnsi="ＭＳ 明朝" w:cs="ＭＳ 明朝" w:hint="eastAsia"/>
              </w:rPr>
              <w:t>、</w:t>
            </w:r>
            <w:r>
              <w:rPr>
                <w:rFonts w:ascii="ＭＳ 明朝" w:hAnsi="ＭＳ 明朝" w:cs="ＭＳ 明朝" w:hint="eastAsia"/>
              </w:rPr>
              <w:t>ベトナムの省レベルデータは</w:t>
            </w:r>
            <w:r w:rsidR="00CD0D8F" w:rsidRPr="00CD0D8F">
              <w:rPr>
                <w:rFonts w:asciiTheme="minorHAnsi" w:hAnsiTheme="minorHAnsi" w:cs="ＭＳ 明朝"/>
                <w:i/>
              </w:rPr>
              <w:t>Statis</w:t>
            </w:r>
            <w:r w:rsidR="00CD0D8F">
              <w:rPr>
                <w:rFonts w:asciiTheme="minorHAnsi" w:hAnsiTheme="minorHAnsi" w:cs="ＭＳ 明朝" w:hint="eastAsia"/>
                <w:i/>
              </w:rPr>
              <w:t>ti</w:t>
            </w:r>
            <w:r w:rsidR="00CD0D8F" w:rsidRPr="00CD0D8F">
              <w:rPr>
                <w:rFonts w:asciiTheme="minorHAnsi" w:hAnsiTheme="minorHAnsi" w:cs="ＭＳ 明朝"/>
                <w:i/>
              </w:rPr>
              <w:t>cal Data</w:t>
            </w:r>
            <w:r w:rsidR="00CD0D8F">
              <w:rPr>
                <w:rFonts w:asciiTheme="minorHAnsi" w:hAnsiTheme="minorHAnsi" w:cs="ＭＳ 明朝"/>
                <w:i/>
              </w:rPr>
              <w:t xml:space="preserve">, General Statistical </w:t>
            </w:r>
            <w:r w:rsidR="00CD0D8F">
              <w:rPr>
                <w:rFonts w:asciiTheme="minorHAnsi" w:hAnsiTheme="minorHAnsi" w:cs="ＭＳ 明朝" w:hint="eastAsia"/>
                <w:i/>
              </w:rPr>
              <w:t>Office of Vietnam</w:t>
            </w:r>
            <w:r w:rsidR="00C41A05">
              <w:rPr>
                <w:rFonts w:ascii="ＭＳ 明朝" w:hAnsi="ＭＳ 明朝" w:cs="ＭＳ 明朝" w:hint="eastAsia"/>
              </w:rPr>
              <w:t>を使用した。</w:t>
            </w:r>
          </w:p>
          <w:p w:rsidR="00C41A05" w:rsidRPr="00916014" w:rsidRDefault="00C41A05">
            <w:pPr>
              <w:rPr>
                <w:rFonts w:asciiTheme="majorEastAsia" w:eastAsiaTheme="majorEastAsia" w:hAnsiTheme="majorEastAsia" w:cs="ＭＳ 明朝"/>
                <w:b/>
              </w:rPr>
            </w:pPr>
            <w:r w:rsidRPr="00916014">
              <w:rPr>
                <w:rFonts w:asciiTheme="majorEastAsia" w:eastAsiaTheme="majorEastAsia" w:hAnsiTheme="majorEastAsia" w:cs="ＭＳ 明朝" w:hint="eastAsia"/>
                <w:b/>
              </w:rPr>
              <w:t>4,　実証分析</w:t>
            </w:r>
          </w:p>
          <w:p w:rsidR="00C41A05" w:rsidRDefault="00C41A05">
            <w:pPr>
              <w:rPr>
                <w:rFonts w:ascii="ＭＳ 明朝" w:hAnsi="ＭＳ 明朝" w:cs="ＭＳ 明朝"/>
              </w:rPr>
            </w:pPr>
            <w:r>
              <w:rPr>
                <w:rFonts w:ascii="ＭＳ 明朝" w:hAnsi="ＭＳ 明朝" w:cs="ＭＳ 明朝" w:hint="eastAsia"/>
              </w:rPr>
              <w:t xml:space="preserve">　以上のモデル、推計式を使用し条件付ロジット分析を行うことによって、どの地域特性が日本企業の立地選択の確率を高めるのか、即ち日本企業の立地決定要因に影響を与えているのかを分析した。</w:t>
            </w:r>
          </w:p>
          <w:p w:rsidR="00C41A05" w:rsidRPr="00CD0D8F" w:rsidRDefault="00C41A05">
            <w:pPr>
              <w:rPr>
                <w:rFonts w:ascii="ＭＳ 明朝" w:hAnsi="ＭＳ 明朝" w:cs="ＭＳ 明朝"/>
              </w:rPr>
            </w:pPr>
          </w:p>
          <w:p w:rsidR="003D23AB" w:rsidRPr="00CD0D8F" w:rsidRDefault="00CD0D8F">
            <w:pPr>
              <w:rPr>
                <w:rFonts w:ascii="ＭＳ 明朝" w:hAnsi="ＭＳ 明朝" w:cs="ＭＳ 明朝"/>
              </w:rPr>
            </w:pPr>
            <w:r>
              <w:rPr>
                <w:rFonts w:ascii="ＭＳ 明朝" w:hAnsi="ＭＳ 明朝" w:cs="ＭＳ 明朝" w:hint="eastAsia"/>
              </w:rPr>
              <w:t>結果については当日に発表させていただく予定です。</w:t>
            </w:r>
          </w:p>
        </w:tc>
      </w:tr>
      <w:tr w:rsidR="002312C1" w:rsidRPr="001358FB" w:rsidTr="001358FB">
        <w:trPr>
          <w:tblCellSpacing w:w="20" w:type="dxa"/>
        </w:trPr>
        <w:tc>
          <w:tcPr>
            <w:tcW w:w="8653" w:type="dxa"/>
            <w:gridSpan w:val="5"/>
          </w:tcPr>
          <w:p w:rsidR="00672766" w:rsidRPr="008711A7" w:rsidRDefault="002312C1">
            <w:r w:rsidRPr="001358FB">
              <w:rPr>
                <w:rFonts w:hint="eastAsia"/>
                <w:color w:val="C0C0C0"/>
              </w:rPr>
              <w:lastRenderedPageBreak/>
              <w:t>（予定討論者　第</w:t>
            </w:r>
            <w:r w:rsidRPr="001358FB">
              <w:rPr>
                <w:rFonts w:ascii="Times New Roman" w:hAnsi="Times New Roman"/>
                <w:color w:val="C0C0C0"/>
              </w:rPr>
              <w:t>1</w:t>
            </w:r>
            <w:r w:rsidRPr="001358FB">
              <w:rPr>
                <w:rFonts w:hint="eastAsia"/>
                <w:color w:val="C0C0C0"/>
              </w:rPr>
              <w:t>希望）内諾（有、無）</w:t>
            </w:r>
            <w:r w:rsidR="00963A2A" w:rsidRPr="001358FB">
              <w:rPr>
                <w:rFonts w:hint="eastAsia"/>
                <w:color w:val="C0C0C0"/>
              </w:rPr>
              <w:t>氏名</w:t>
            </w:r>
            <w:r w:rsidR="00963A2A" w:rsidRPr="008711A7">
              <w:rPr>
                <w:rFonts w:hint="eastAsia"/>
              </w:rPr>
              <w:t xml:space="preserve">　　　　　　　　</w:t>
            </w:r>
            <w:r w:rsidR="00963A2A" w:rsidRPr="001358FB">
              <w:rPr>
                <w:rFonts w:hint="eastAsia"/>
                <w:color w:val="C0C0C0"/>
              </w:rPr>
              <w:t>Ｅメール</w:t>
            </w:r>
          </w:p>
        </w:tc>
      </w:tr>
      <w:tr w:rsidR="00767D48" w:rsidRPr="001358FB" w:rsidTr="001358FB">
        <w:trPr>
          <w:tblCellSpacing w:w="20" w:type="dxa"/>
        </w:trPr>
        <w:tc>
          <w:tcPr>
            <w:tcW w:w="8653" w:type="dxa"/>
            <w:gridSpan w:val="5"/>
          </w:tcPr>
          <w:p w:rsidR="00767D48" w:rsidRPr="008711A7" w:rsidRDefault="00767D48">
            <w:r w:rsidRPr="001358FB">
              <w:rPr>
                <w:rFonts w:hint="eastAsia"/>
                <w:color w:val="C0C0C0"/>
              </w:rPr>
              <w:t>（予定討論者　第</w:t>
            </w:r>
            <w:r w:rsidRPr="001358FB">
              <w:rPr>
                <w:rFonts w:ascii="Times New Roman" w:hAnsi="Times New Roman"/>
                <w:color w:val="C0C0C0"/>
              </w:rPr>
              <w:t>2</w:t>
            </w:r>
            <w:r w:rsidRPr="001358FB">
              <w:rPr>
                <w:rFonts w:hint="eastAsia"/>
                <w:color w:val="C0C0C0"/>
              </w:rPr>
              <w:t>希望）内諾（有、無）氏名</w:t>
            </w:r>
            <w:r w:rsidRPr="008711A7">
              <w:rPr>
                <w:rFonts w:hint="eastAsia"/>
              </w:rPr>
              <w:t xml:space="preserve">　　　　　　　　</w:t>
            </w:r>
            <w:r w:rsidRPr="001358FB">
              <w:rPr>
                <w:rFonts w:hint="eastAsia"/>
                <w:color w:val="C0C0C0"/>
              </w:rPr>
              <w:t>Ｅメール</w:t>
            </w:r>
          </w:p>
        </w:tc>
      </w:tr>
    </w:tbl>
    <w:p w:rsidR="000F0E07" w:rsidRPr="00DC472E" w:rsidRDefault="000F0E07" w:rsidP="00A507CD"/>
    <w:sectPr w:rsidR="000F0E07" w:rsidRPr="00DC472E" w:rsidSect="00115A0D">
      <w:footerReference w:type="default" r:id="rId8"/>
      <w:pgSz w:w="11906" w:h="16838"/>
      <w:pgMar w:top="1985" w:right="1701" w:bottom="1701" w:left="1701" w:header="851" w:footer="992" w:gutter="0"/>
      <w:cols w:space="425"/>
      <w:docGrid w:type="linesAndChars" w:linePitch="360"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5BE" w:rsidRDefault="007915BE">
      <w:r>
        <w:separator/>
      </w:r>
    </w:p>
  </w:endnote>
  <w:endnote w:type="continuationSeparator" w:id="0">
    <w:p w:rsidR="007915BE" w:rsidRDefault="007915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54" w:rsidRPr="00CC3BFC" w:rsidRDefault="00326954">
    <w:pPr>
      <w:pStyle w:val="a5"/>
      <w:rPr>
        <w:rFonts w:ascii="Times New Roman" w:hAnsi="Times New Roman"/>
      </w:rPr>
    </w:pPr>
    <w:r>
      <w:rPr>
        <w:rFonts w:hint="eastAsia"/>
      </w:rPr>
      <w:tab/>
    </w:r>
    <w:r w:rsidR="006B0529" w:rsidRPr="00CC3BFC">
      <w:rPr>
        <w:rStyle w:val="a6"/>
        <w:rFonts w:ascii="Times New Roman" w:hAnsi="Times New Roman"/>
      </w:rPr>
      <w:fldChar w:fldCharType="begin"/>
    </w:r>
    <w:r w:rsidRPr="00CC3BFC">
      <w:rPr>
        <w:rStyle w:val="a6"/>
        <w:rFonts w:ascii="Times New Roman" w:hAnsi="Times New Roman"/>
      </w:rPr>
      <w:instrText xml:space="preserve"> PAGE </w:instrText>
    </w:r>
    <w:r w:rsidR="006B0529" w:rsidRPr="00CC3BFC">
      <w:rPr>
        <w:rStyle w:val="a6"/>
        <w:rFonts w:ascii="Times New Roman" w:hAnsi="Times New Roman"/>
      </w:rPr>
      <w:fldChar w:fldCharType="separate"/>
    </w:r>
    <w:r w:rsidR="00A507CD">
      <w:rPr>
        <w:rStyle w:val="a6"/>
        <w:rFonts w:ascii="Times New Roman" w:hAnsi="Times New Roman"/>
        <w:noProof/>
      </w:rPr>
      <w:t>1</w:t>
    </w:r>
    <w:r w:rsidR="006B0529" w:rsidRPr="00CC3BFC">
      <w:rPr>
        <w:rStyle w:val="a6"/>
        <w:rFonts w:ascii="Times New Roman" w:hAnsi="Times New Roman"/>
      </w:rPr>
      <w:fldChar w:fldCharType="end"/>
    </w:r>
    <w:r w:rsidRPr="00CC3BFC">
      <w:rPr>
        <w:rStyle w:val="a6"/>
        <w:rFonts w:ascii="Times New Roman"/>
      </w:rPr>
      <w:t>／</w:t>
    </w:r>
    <w:r w:rsidR="006B0529" w:rsidRPr="00CC3BFC">
      <w:rPr>
        <w:rStyle w:val="a6"/>
        <w:rFonts w:ascii="Times New Roman" w:hAnsi="Times New Roman"/>
      </w:rPr>
      <w:fldChar w:fldCharType="begin"/>
    </w:r>
    <w:r w:rsidRPr="00CC3BFC">
      <w:rPr>
        <w:rStyle w:val="a6"/>
        <w:rFonts w:ascii="Times New Roman" w:hAnsi="Times New Roman"/>
      </w:rPr>
      <w:instrText xml:space="preserve"> NUMPAGES </w:instrText>
    </w:r>
    <w:r w:rsidR="006B0529" w:rsidRPr="00CC3BFC">
      <w:rPr>
        <w:rStyle w:val="a6"/>
        <w:rFonts w:ascii="Times New Roman" w:hAnsi="Times New Roman"/>
      </w:rPr>
      <w:fldChar w:fldCharType="separate"/>
    </w:r>
    <w:r w:rsidR="00A507CD">
      <w:rPr>
        <w:rStyle w:val="a6"/>
        <w:rFonts w:ascii="Times New Roman" w:hAnsi="Times New Roman"/>
        <w:noProof/>
      </w:rPr>
      <w:t>3</w:t>
    </w:r>
    <w:r w:rsidR="006B0529" w:rsidRPr="00CC3BFC">
      <w:rPr>
        <w:rStyle w:val="a6"/>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5BE" w:rsidRDefault="007915BE">
      <w:r>
        <w:separator/>
      </w:r>
    </w:p>
  </w:footnote>
  <w:footnote w:type="continuationSeparator" w:id="0">
    <w:p w:rsidR="007915BE" w:rsidRDefault="007915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DD02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291"/>
    <w:rsid w:val="00003D95"/>
    <w:rsid w:val="0001003C"/>
    <w:rsid w:val="000217A9"/>
    <w:rsid w:val="00060D72"/>
    <w:rsid w:val="00086301"/>
    <w:rsid w:val="000C2890"/>
    <w:rsid w:val="000F0E07"/>
    <w:rsid w:val="0011518F"/>
    <w:rsid w:val="00115A0D"/>
    <w:rsid w:val="001358FB"/>
    <w:rsid w:val="00193B11"/>
    <w:rsid w:val="001C16F6"/>
    <w:rsid w:val="001E78AB"/>
    <w:rsid w:val="0021149E"/>
    <w:rsid w:val="002312C1"/>
    <w:rsid w:val="0023704B"/>
    <w:rsid w:val="002A0329"/>
    <w:rsid w:val="002A7164"/>
    <w:rsid w:val="00320D98"/>
    <w:rsid w:val="0032121E"/>
    <w:rsid w:val="00326954"/>
    <w:rsid w:val="00346F1D"/>
    <w:rsid w:val="00397408"/>
    <w:rsid w:val="003D23AB"/>
    <w:rsid w:val="00423F50"/>
    <w:rsid w:val="0047603A"/>
    <w:rsid w:val="004774E1"/>
    <w:rsid w:val="004B565E"/>
    <w:rsid w:val="005A423B"/>
    <w:rsid w:val="005C0948"/>
    <w:rsid w:val="005C7291"/>
    <w:rsid w:val="005E53F4"/>
    <w:rsid w:val="005E6860"/>
    <w:rsid w:val="005F5EF8"/>
    <w:rsid w:val="00615F32"/>
    <w:rsid w:val="00647F22"/>
    <w:rsid w:val="00670BF0"/>
    <w:rsid w:val="00672766"/>
    <w:rsid w:val="006936B5"/>
    <w:rsid w:val="006B0529"/>
    <w:rsid w:val="006B0CAE"/>
    <w:rsid w:val="006E3AE6"/>
    <w:rsid w:val="00767D48"/>
    <w:rsid w:val="00775857"/>
    <w:rsid w:val="007915BE"/>
    <w:rsid w:val="007B4796"/>
    <w:rsid w:val="007D3653"/>
    <w:rsid w:val="007D3BAD"/>
    <w:rsid w:val="007F1ECA"/>
    <w:rsid w:val="008711A7"/>
    <w:rsid w:val="00880572"/>
    <w:rsid w:val="008A1812"/>
    <w:rsid w:val="008B7B4F"/>
    <w:rsid w:val="008C1253"/>
    <w:rsid w:val="008E5508"/>
    <w:rsid w:val="008E5B9D"/>
    <w:rsid w:val="00916014"/>
    <w:rsid w:val="00963A2A"/>
    <w:rsid w:val="009A63BA"/>
    <w:rsid w:val="009E6BA2"/>
    <w:rsid w:val="00A507CD"/>
    <w:rsid w:val="00A86FD0"/>
    <w:rsid w:val="00A96BC1"/>
    <w:rsid w:val="00B43047"/>
    <w:rsid w:val="00BD6FEE"/>
    <w:rsid w:val="00BE3134"/>
    <w:rsid w:val="00BF78AA"/>
    <w:rsid w:val="00C41A05"/>
    <w:rsid w:val="00C42155"/>
    <w:rsid w:val="00C853C0"/>
    <w:rsid w:val="00CC3BFC"/>
    <w:rsid w:val="00CC632A"/>
    <w:rsid w:val="00CD0D8F"/>
    <w:rsid w:val="00D775B1"/>
    <w:rsid w:val="00DC472E"/>
    <w:rsid w:val="00E1656C"/>
    <w:rsid w:val="00E97A0D"/>
    <w:rsid w:val="00EA0F50"/>
    <w:rsid w:val="00EF644D"/>
    <w:rsid w:val="00F147E3"/>
    <w:rsid w:val="00F4305E"/>
    <w:rsid w:val="00FE3AB3"/>
    <w:rsid w:val="00FE70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6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72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C853C0"/>
    <w:pPr>
      <w:tabs>
        <w:tab w:val="center" w:pos="4252"/>
        <w:tab w:val="right" w:pos="8504"/>
      </w:tabs>
      <w:snapToGrid w:val="0"/>
    </w:pPr>
  </w:style>
  <w:style w:type="paragraph" w:styleId="a5">
    <w:name w:val="footer"/>
    <w:basedOn w:val="a"/>
    <w:rsid w:val="00C853C0"/>
    <w:pPr>
      <w:tabs>
        <w:tab w:val="center" w:pos="4252"/>
        <w:tab w:val="right" w:pos="8504"/>
      </w:tabs>
      <w:snapToGrid w:val="0"/>
    </w:pPr>
  </w:style>
  <w:style w:type="character" w:styleId="a6">
    <w:name w:val="page number"/>
    <w:basedOn w:val="a0"/>
    <w:rsid w:val="00423F50"/>
  </w:style>
  <w:style w:type="paragraph" w:styleId="a7">
    <w:name w:val="Balloon Text"/>
    <w:basedOn w:val="a"/>
    <w:semiHidden/>
    <w:rsid w:val="00672766"/>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0EA1-5505-4222-96AF-870F773A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第50回大会応募ファーム</vt:lpstr>
      <vt:lpstr>第50回大会応募ファーム</vt:lpstr>
    </vt:vector>
  </TitlesOfParts>
  <Company>日本大学　経済学部</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第50回大会応募ファーム</dc:title>
  <dc:creator>第50回全国大会実行委員会</dc:creator>
  <cp:lastModifiedBy>日本大学 経済学部</cp:lastModifiedBy>
  <cp:revision>2</cp:revision>
  <cp:lastPrinted>2007-12-08T05:34:00Z</cp:lastPrinted>
  <dcterms:created xsi:type="dcterms:W3CDTF">2011-05-19T09:47:00Z</dcterms:created>
  <dcterms:modified xsi:type="dcterms:W3CDTF">2011-05-19T09:47:00Z</dcterms:modified>
</cp:coreProperties>
</file>